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23" w:rsidRPr="002F4C23" w:rsidRDefault="002F4C23" w:rsidP="002F4C23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F4C23">
        <w:rPr>
          <w:rFonts w:ascii="Times New Roman" w:eastAsia="Calibri" w:hAnsi="Times New Roman" w:cs="Times New Roman"/>
          <w:b/>
          <w:bCs/>
          <w:sz w:val="28"/>
          <w:szCs w:val="24"/>
        </w:rPr>
        <w:t>Эффективность деятельности руководителей ОО.</w:t>
      </w:r>
    </w:p>
    <w:p w:rsidR="002F4C23" w:rsidRPr="002F4C23" w:rsidRDefault="002F4C23" w:rsidP="002F4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 xml:space="preserve">Мониторинг эффективности деятельности руководителей </w:t>
      </w:r>
      <w:r w:rsidRPr="002F4C23">
        <w:rPr>
          <w:rFonts w:ascii="Times New Roman" w:eastAsia="Calibri" w:hAnsi="Times New Roman" w:cs="Times New Roman"/>
          <w:sz w:val="24"/>
          <w:szCs w:val="24"/>
          <w:lang w:bidi="ru-RU"/>
        </w:rPr>
        <w:t>общеобразовательных организаций</w:t>
      </w:r>
      <w:r w:rsidRPr="002F4C23">
        <w:rPr>
          <w:rFonts w:ascii="Times New Roman" w:eastAsia="Calibri" w:hAnsi="Times New Roman" w:cs="Times New Roman"/>
          <w:sz w:val="24"/>
          <w:szCs w:val="24"/>
        </w:rPr>
        <w:t xml:space="preserve"> является частью региональной системы оценки качества образования. В 2020 г. в мониторинге приняли участие 440 руководителей ОО РБ, в 2021г. исследование прошли 36 директоров школ, </w:t>
      </w:r>
      <w:r w:rsidRPr="002F4C23">
        <w:rPr>
          <w:rFonts w:ascii="Times New Roman" w:eastAsia="Calibri" w:hAnsi="Times New Roman" w:cs="Times New Roman"/>
          <w:color w:val="000000"/>
          <w:sz w:val="24"/>
          <w:szCs w:val="24"/>
        </w:rPr>
        <w:t>в т.ч. 21 человек, не участвовавших в 2020г., и 15 руководителей ОО, назначенных на должность после проведения исследования (17.09.2020г.)</w:t>
      </w:r>
      <w:r w:rsidRPr="002F4C23">
        <w:rPr>
          <w:rFonts w:ascii="Times New Roman" w:eastAsia="Calibri" w:hAnsi="Times New Roman" w:cs="Times New Roman"/>
          <w:sz w:val="24"/>
          <w:szCs w:val="24"/>
        </w:rPr>
        <w:t>. В Джидинском районе участие в исследовании приняли 28 директоров: 27 человек в 2020 г. и 1 человек в 2021 г. Ввиду кадровых перестановок два директора, назначенные на должность после 28.04.2021г., не приняли участие в исследовании.</w:t>
      </w:r>
    </w:p>
    <w:p w:rsidR="002F4C23" w:rsidRPr="002F4C23" w:rsidRDefault="002F4C23" w:rsidP="002F4C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4C23">
        <w:rPr>
          <w:rFonts w:ascii="Times New Roman" w:eastAsia="Calibri" w:hAnsi="Times New Roman" w:cs="Times New Roman"/>
          <w:b/>
          <w:sz w:val="24"/>
          <w:szCs w:val="24"/>
        </w:rPr>
        <w:t>Список директоров образовательных организаций Джидинского района</w:t>
      </w:r>
      <w:r w:rsidRPr="002F4C2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</w:p>
    <w:p w:rsidR="002F4C23" w:rsidRPr="002F4C23" w:rsidRDefault="002F4C23" w:rsidP="002F4C2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Cs w:val="24"/>
        </w:rPr>
      </w:pPr>
      <w:r w:rsidRPr="002F4C23">
        <w:rPr>
          <w:rFonts w:ascii="Times New Roman" w:eastAsia="Calibri" w:hAnsi="Times New Roman" w:cs="Times New Roman"/>
          <w:szCs w:val="24"/>
        </w:rPr>
        <w:t>Таблица 10</w:t>
      </w:r>
    </w:p>
    <w:tbl>
      <w:tblPr>
        <w:tblW w:w="14573" w:type="dxa"/>
        <w:jc w:val="center"/>
        <w:tblLook w:val="04A0" w:firstRow="1" w:lastRow="0" w:firstColumn="1" w:lastColumn="0" w:noHBand="0" w:noVBand="1"/>
      </w:tblPr>
      <w:tblGrid>
        <w:gridCol w:w="723"/>
        <w:gridCol w:w="3265"/>
        <w:gridCol w:w="3529"/>
        <w:gridCol w:w="737"/>
        <w:gridCol w:w="1617"/>
        <w:gridCol w:w="1775"/>
        <w:gridCol w:w="2927"/>
      </w:tblGrid>
      <w:tr w:rsidR="002F4C23" w:rsidRPr="002F4C23" w:rsidTr="00744B56">
        <w:trPr>
          <w:trHeight w:val="995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ФИО руководителя ОО</w:t>
            </w:r>
          </w:p>
        </w:tc>
        <w:tc>
          <w:tcPr>
            <w:tcW w:w="3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ДПО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КПК за последние 3 г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Стаж по специальности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Комментарии</w:t>
            </w:r>
          </w:p>
        </w:tc>
      </w:tr>
      <w:tr w:rsidR="002F4C23" w:rsidRPr="002F4C23" w:rsidTr="00744B56">
        <w:trPr>
          <w:trHeight w:val="516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Очирова Светлана Ринчиновна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МБОУ «Алцакская ООШ»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- 2016</w:t>
            </w:r>
          </w:p>
        </w:tc>
      </w:tr>
      <w:tr w:rsidR="002F4C23" w:rsidRPr="002F4C23" w:rsidTr="00744B56">
        <w:trPr>
          <w:trHeight w:val="368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Раднаева Лариса Владимировна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«Армакская СОШ»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- 2012, КПК - 2021</w:t>
            </w:r>
          </w:p>
        </w:tc>
      </w:tr>
      <w:tr w:rsidR="002F4C23" w:rsidRPr="002F4C23" w:rsidTr="00744B56">
        <w:trPr>
          <w:trHeight w:val="375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3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Прушенова Ольга Юрьевна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«Белоозерская СОШ»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- 2020 (фото)</w:t>
            </w:r>
          </w:p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КПК на сайте не указано (2021 - ГБУ РЦОИ и ОКО)</w:t>
            </w:r>
          </w:p>
        </w:tc>
      </w:tr>
      <w:tr w:rsidR="002F4C23" w:rsidRPr="002F4C23" w:rsidTr="00744B56">
        <w:trPr>
          <w:trHeight w:val="380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3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МБОУ «Нюгуйская НОШ»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F4C23" w:rsidRPr="002F4C23" w:rsidTr="00744B56">
        <w:trPr>
          <w:trHeight w:val="466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Осокина Алена Николаевна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«Больше-Нарынская СОШ»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Новоназначенный директор, данных на сайте НЕТ</w:t>
            </w:r>
          </w:p>
        </w:tc>
      </w:tr>
      <w:tr w:rsidR="002F4C23" w:rsidRPr="002F4C23" w:rsidTr="00744B56">
        <w:trPr>
          <w:trHeight w:val="417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Надмитова Баярма Владимировна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«Боргойская ООШ»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Данных на сайте НЕТ</w:t>
            </w:r>
          </w:p>
        </w:tc>
      </w:tr>
      <w:tr w:rsidR="002F4C23" w:rsidRPr="002F4C23" w:rsidTr="00744B56">
        <w:trPr>
          <w:trHeight w:val="517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Елизов Николай Николаевич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«Боцинская СОШ»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Новоназначенный директор, </w:t>
            </w:r>
          </w:p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КПК - 2016</w:t>
            </w:r>
          </w:p>
        </w:tc>
      </w:tr>
      <w:tr w:rsidR="002F4C23" w:rsidRPr="002F4C23" w:rsidTr="00744B56">
        <w:trPr>
          <w:trHeight w:val="284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Тугаринов Алексей Сергеевич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«Булыкская СОШ»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- 2013, КПК - 2019</w:t>
            </w:r>
          </w:p>
        </w:tc>
      </w:tr>
      <w:tr w:rsidR="002F4C23" w:rsidRPr="002F4C23" w:rsidTr="00744B56">
        <w:trPr>
          <w:trHeight w:val="307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Доржиева Сэсэгма Санжиевна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«Верхне-Ичетуйская СОШ»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- 2016, КПК - 2019</w:t>
            </w:r>
          </w:p>
        </w:tc>
      </w:tr>
      <w:tr w:rsidR="002F4C23" w:rsidRPr="002F4C23" w:rsidTr="00744B56">
        <w:trPr>
          <w:trHeight w:val="479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Цыденов Бэликто Манидареевич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МБОУ «Верхне-Торейская СОШ»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- 2020</w:t>
            </w:r>
          </w:p>
        </w:tc>
      </w:tr>
      <w:tr w:rsidR="002F4C23" w:rsidRPr="002F4C23" w:rsidTr="00744B56">
        <w:trPr>
          <w:trHeight w:val="503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Норбоев Пурбожап Дашидоржиевич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«Гэгэтуйская СОШ»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- 2017, КПК – 2019</w:t>
            </w:r>
          </w:p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стаж в должности - 17</w:t>
            </w:r>
          </w:p>
        </w:tc>
      </w:tr>
      <w:tr w:rsidR="002F4C23" w:rsidRPr="002F4C23" w:rsidTr="00744B56">
        <w:trPr>
          <w:trHeight w:val="553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Благих Андрей Михайлович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Джидинская РВОШ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сайте контакты предыдущего директора</w:t>
            </w:r>
          </w:p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стаж в должности - 1 год</w:t>
            </w:r>
          </w:p>
        </w:tc>
      </w:tr>
      <w:tr w:rsidR="002F4C23" w:rsidRPr="002F4C23" w:rsidTr="00744B56">
        <w:trPr>
          <w:trHeight w:val="563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Базарова Дарья Цыдендамбаевна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«Джидинская СОШ»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- 2019, КПК - 2016, на сайте не указано (2021 - ГБУ РЦОИ и ОКО)</w:t>
            </w:r>
          </w:p>
        </w:tc>
      </w:tr>
      <w:tr w:rsidR="002F4C23" w:rsidRPr="002F4C23" w:rsidTr="00744B56">
        <w:trPr>
          <w:trHeight w:val="563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2F4C23">
              <w:rPr>
                <w:rFonts w:ascii="Times New Roman" w:eastAsia="Calibri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2F4C23">
              <w:rPr>
                <w:rFonts w:ascii="Times New Roman" w:eastAsia="Calibri" w:hAnsi="Times New Roman" w:cs="Times New Roman"/>
                <w:color w:val="000000"/>
                <w:szCs w:val="20"/>
              </w:rPr>
              <w:t>Галсанова Лидия Галсановна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2F4C23"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 МБОУ «Дырестуйская СОШ»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2F4C23">
              <w:rPr>
                <w:rFonts w:ascii="Times New Roman" w:eastAsia="Calibri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2F4C23">
              <w:rPr>
                <w:rFonts w:ascii="Times New Roman" w:eastAsia="Calibri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2F4C23">
              <w:rPr>
                <w:rFonts w:ascii="Times New Roman" w:eastAsia="Calibri" w:hAnsi="Times New Roman" w:cs="Times New Roman"/>
                <w:color w:val="000000"/>
                <w:szCs w:val="20"/>
              </w:rPr>
              <w:t>32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2F4C23">
              <w:rPr>
                <w:rFonts w:ascii="Times New Roman" w:eastAsia="Calibri" w:hAnsi="Times New Roman" w:cs="Times New Roman"/>
                <w:color w:val="000000"/>
                <w:szCs w:val="20"/>
              </w:rPr>
              <w:t>ДПО - 2016, КПК - 20</w:t>
            </w:r>
            <w:r w:rsidRPr="002F4C23">
              <w:rPr>
                <w:rFonts w:ascii="Times New Roman" w:eastAsia="Calibri" w:hAnsi="Times New Roman" w:cs="Times New Roman"/>
                <w:szCs w:val="20"/>
              </w:rPr>
              <w:t>19</w:t>
            </w:r>
          </w:p>
        </w:tc>
      </w:tr>
      <w:tr w:rsidR="002F4C23" w:rsidRPr="002F4C23" w:rsidTr="00744B56">
        <w:trPr>
          <w:trHeight w:val="479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Мункуева Татьяна Владимировна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«Енхорская СОШ»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- 2019, КПК - 2017</w:t>
            </w:r>
          </w:p>
        </w:tc>
      </w:tr>
      <w:tr w:rsidR="002F4C23" w:rsidRPr="002F4C23" w:rsidTr="00744B56">
        <w:trPr>
          <w:trHeight w:val="272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Осоров Дымбрыл-Доржи Гармажапович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«Желтуринская </w:t>
            </w:r>
            <w:r w:rsidRPr="002F4C2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</w:t>
            </w: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ОШ»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- 2015, КПК - 2019</w:t>
            </w:r>
          </w:p>
        </w:tc>
      </w:tr>
      <w:tr w:rsidR="002F4C23" w:rsidRPr="002F4C23" w:rsidTr="00744B56">
        <w:trPr>
          <w:trHeight w:val="419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Кубчак Марина Ивановна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«Зарубинская ООШ»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КПК - 2019</w:t>
            </w:r>
          </w:p>
        </w:tc>
      </w:tr>
      <w:tr w:rsidR="002F4C23" w:rsidRPr="002F4C23" w:rsidTr="00744B56">
        <w:trPr>
          <w:trHeight w:val="381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Бадмажапов Жамбал-Нимбу Владимирович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«Инзагатуйская СОШ»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- 2017</w:t>
            </w:r>
          </w:p>
        </w:tc>
      </w:tr>
      <w:tr w:rsidR="002F4C23" w:rsidRPr="002F4C23" w:rsidTr="00744B56">
        <w:trPr>
          <w:trHeight w:val="523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Гомбожапова Мидагма Сергеевна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«Нижне-Ичетуйская НОШ»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 данных на сайте</w:t>
            </w:r>
          </w:p>
        </w:tc>
      </w:tr>
      <w:tr w:rsidR="002F4C23" w:rsidRPr="002F4C23" w:rsidTr="00744B56">
        <w:trPr>
          <w:trHeight w:val="507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Убугунова Оюна Борисовна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«Нижне-Бургалтайская СОШ»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- 2016, КПК - 2019</w:t>
            </w:r>
          </w:p>
        </w:tc>
      </w:tr>
      <w:tr w:rsidR="002F4C23" w:rsidRPr="002F4C23" w:rsidTr="00744B56">
        <w:trPr>
          <w:trHeight w:val="558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Смолин Сергей Николаевич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«Нижнеторейская СОШ»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- 2013, КПК - 2021</w:t>
            </w:r>
          </w:p>
        </w:tc>
      </w:tr>
      <w:tr w:rsidR="002F4C23" w:rsidRPr="002F4C23" w:rsidTr="00744B56">
        <w:trPr>
          <w:trHeight w:val="479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</w:t>
            </w:r>
          </w:p>
        </w:tc>
        <w:tc>
          <w:tcPr>
            <w:tcW w:w="3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Бадмаев Юрий Ринчинович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«Оерская СОШ»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- 2013, КПК - 2020</w:t>
            </w:r>
          </w:p>
        </w:tc>
      </w:tr>
      <w:tr w:rsidR="002F4C23" w:rsidRPr="002F4C23" w:rsidTr="00744B56">
        <w:trPr>
          <w:trHeight w:val="204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  <w:tc>
          <w:tcPr>
            <w:tcW w:w="3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МБОУ «Тохойская ООШ»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F4C23" w:rsidRPr="002F4C23" w:rsidTr="00744B56">
        <w:trPr>
          <w:trHeight w:val="565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Цыбикова Оюна Галсановна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«Петропавловская вечерняя школа»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- 2016 (фото), КПК – 2019</w:t>
            </w:r>
          </w:p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стаж в должности - 8 лет</w:t>
            </w:r>
          </w:p>
        </w:tc>
      </w:tr>
      <w:tr w:rsidR="002F4C23" w:rsidRPr="002F4C23" w:rsidTr="00744B56">
        <w:trPr>
          <w:trHeight w:val="464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Гармаева Эльвира Тамажаповна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МАОУ «Петропавловская районная гимназия»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ДПО - 2016, КПК – 2017, </w:t>
            </w:r>
          </w:p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стаж в должности – 1 год</w:t>
            </w:r>
          </w:p>
        </w:tc>
      </w:tr>
      <w:tr w:rsidR="002F4C23" w:rsidRPr="002F4C23" w:rsidTr="00744B56">
        <w:trPr>
          <w:trHeight w:val="575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Ринчино Баир Алексеевич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МАОУ «Петропавловская СОШ» №1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- 2016</w:t>
            </w:r>
          </w:p>
        </w:tc>
      </w:tr>
      <w:tr w:rsidR="002F4C23" w:rsidRPr="002F4C23" w:rsidTr="00744B56">
        <w:trPr>
          <w:trHeight w:val="718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Хайдукова Елена Анатольевна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МБОУ «Цаган-Усунская ООШ»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КПК - 2018</w:t>
            </w:r>
          </w:p>
        </w:tc>
      </w:tr>
      <w:tr w:rsidR="002F4C23" w:rsidRPr="002F4C23" w:rsidTr="00744B56">
        <w:trPr>
          <w:trHeight w:val="718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Доржиев Бато Цыдендамбаевич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МБОУ «Цагатуйская СОШ»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ДПО - 2016, КПК - 2017</w:t>
            </w:r>
          </w:p>
        </w:tc>
      </w:tr>
      <w:tr w:rsidR="002F4C23" w:rsidRPr="002F4C23" w:rsidTr="00744B56">
        <w:trPr>
          <w:trHeight w:val="179"/>
          <w:jc w:val="center"/>
        </w:trPr>
        <w:tc>
          <w:tcPr>
            <w:tcW w:w="7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19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11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15,2</w:t>
            </w: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</w:tr>
    </w:tbl>
    <w:p w:rsidR="002F4C23" w:rsidRPr="002F4C23" w:rsidRDefault="002F4C23" w:rsidP="002F4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 xml:space="preserve">Таким образом, 7 директоров не прошли профессинальную переподготовку, 15 не имеют актуальных курсов повышения квалификации, что является нарушением ФЗ- 273 . Кроме этого, на сайтах трех ОО отсутствует  информация о директоре. </w:t>
      </w:r>
    </w:p>
    <w:p w:rsidR="002F4C23" w:rsidRPr="002F4C23" w:rsidRDefault="002F4C23" w:rsidP="002F4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lastRenderedPageBreak/>
        <w:t>Проведенная в 2020/2021 году диагностическая работа содержала тестовые задания базового и повышенного уровней сложности для оценки знаний и умений, необходимых руководителю общеобразовательной организации для осуществления трудовых функций. Как правило, в исследованиях качества образования выделяют от трех до пяти уровней сформированности компетенций. В данном исследовании, по аналогии с методикой Рособрнадзора были выделены пять уровней по общему количеству набранных баллов: низкий (менее 30% из возможного количества баллов), удовлетворительный (от 30% до 49%), базовый (50-69%), повышенный (70-84%) и высокий (85% и более).</w:t>
      </w:r>
    </w:p>
    <w:p w:rsidR="002F4C23" w:rsidRPr="002F4C23" w:rsidRDefault="002F4C23" w:rsidP="002F4C2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Содержание вопросов тестов диагностической работы руководителя ОО было направлено на выявление уровня компетенций по следующим показателям: - качество профессиональной подготовки руководителей ОО; - качество управленческой деятельности руководителей ОО; - достижение обучающимися планируемых результатов освоения основных образовательных программ; - организация получения образования обучающимися с ограниченными возможностями здоровья (далее – ОВЗ); - формирование резерва управленческих кадров. Итоговый средний балл за выполнение диагностической работы по Республике Бурятия равен 39,1 балла, что составило 55,9%, в Джидинском районе итоговый средний балл - 37 б., что составило 52,9%.</w:t>
      </w:r>
    </w:p>
    <w:p w:rsidR="002F4C23" w:rsidRPr="002F4C23" w:rsidRDefault="002F4C23" w:rsidP="002F4C2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4C23">
        <w:rPr>
          <w:rFonts w:ascii="Times New Roman" w:eastAsia="Calibri" w:hAnsi="Times New Roman" w:cs="Times New Roman"/>
          <w:b/>
          <w:sz w:val="24"/>
          <w:szCs w:val="24"/>
        </w:rPr>
        <w:t>Результаты диагностического исследования руководителей ОО Джидинского района</w:t>
      </w:r>
    </w:p>
    <w:p w:rsidR="002F4C23" w:rsidRPr="002F4C23" w:rsidRDefault="002F4C23" w:rsidP="002F4C23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Таблица 11</w:t>
      </w:r>
    </w:p>
    <w:tbl>
      <w:tblPr>
        <w:tblW w:w="14815" w:type="dxa"/>
        <w:tblInd w:w="-5" w:type="dxa"/>
        <w:tblLook w:val="04A0" w:firstRow="1" w:lastRow="0" w:firstColumn="1" w:lastColumn="0" w:noHBand="0" w:noVBand="1"/>
      </w:tblPr>
      <w:tblGrid>
        <w:gridCol w:w="2871"/>
        <w:gridCol w:w="2160"/>
        <w:gridCol w:w="2035"/>
        <w:gridCol w:w="1608"/>
        <w:gridCol w:w="1563"/>
        <w:gridCol w:w="1858"/>
        <w:gridCol w:w="1572"/>
        <w:gridCol w:w="1148"/>
      </w:tblGrid>
      <w:tr w:rsidR="002F4C23" w:rsidRPr="002F4C23" w:rsidTr="00744B56">
        <w:trPr>
          <w:trHeight w:val="484"/>
        </w:trPr>
        <w:tc>
          <w:tcPr>
            <w:tcW w:w="28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Профессиональная подготовка руководителей ОО (Ср.балл, %)</w:t>
            </w:r>
          </w:p>
        </w:tc>
        <w:tc>
          <w:tcPr>
            <w:tcW w:w="2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BE5F1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Качество управленческой деятельности руководителей ОО (Ср.балл, %)</w:t>
            </w:r>
          </w:p>
        </w:tc>
        <w:tc>
          <w:tcPr>
            <w:tcW w:w="1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Качество подготовки обучающихся (Ср.балл, %)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Организация получения образования обуч-ся с ОВЗ (Ср.балл, %)</w:t>
            </w:r>
          </w:p>
        </w:tc>
        <w:tc>
          <w:tcPr>
            <w:tcW w:w="185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Формирование резерва управленческих кадров (Ср.балл, %)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ИТОГ: Средний балл за всю ДР / %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Оценка решения кейсов (средний балл)</w:t>
            </w:r>
          </w:p>
        </w:tc>
      </w:tr>
      <w:tr w:rsidR="002F4C23" w:rsidRPr="002F4C23" w:rsidTr="00744B56">
        <w:trPr>
          <w:trHeight w:val="484"/>
        </w:trPr>
        <w:tc>
          <w:tcPr>
            <w:tcW w:w="28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</w:p>
        </w:tc>
      </w:tr>
      <w:tr w:rsidR="002F4C23" w:rsidRPr="002F4C23" w:rsidTr="00744B56">
        <w:trPr>
          <w:trHeight w:val="345"/>
        </w:trPr>
        <w:tc>
          <w:tcPr>
            <w:tcW w:w="2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Республика Бурятия-2020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59,2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53,4</w:t>
            </w:r>
          </w:p>
        </w:tc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56,7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70,0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10,0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39,1 / 55,9%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0,8</w:t>
            </w:r>
          </w:p>
        </w:tc>
      </w:tr>
      <w:tr w:rsidR="002F4C23" w:rsidRPr="002F4C23" w:rsidTr="00744B56">
        <w:trPr>
          <w:trHeight w:val="345"/>
        </w:trPr>
        <w:tc>
          <w:tcPr>
            <w:tcW w:w="2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Джидинский район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56,9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49,3</w:t>
            </w:r>
          </w:p>
        </w:tc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54,4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1DD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75,0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5,0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37 / 52,9%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2F4C23" w:rsidRPr="002F4C23" w:rsidRDefault="002F4C23" w:rsidP="002F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F4C23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1,0</w:t>
            </w:r>
          </w:p>
        </w:tc>
      </w:tr>
    </w:tbl>
    <w:p w:rsidR="002F4C23" w:rsidRPr="002F4C23" w:rsidRDefault="002F4C23" w:rsidP="002F4C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F4C23" w:rsidRPr="002F4C23" w:rsidSect="00DA2B87">
          <w:footerReference w:type="default" r:id="rId6"/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2F4C23" w:rsidRPr="002F4C23" w:rsidRDefault="002F4C23" w:rsidP="002F4C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F4C23" w:rsidRPr="002F4C23" w:rsidSect="00DA2B87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2F4C23" w:rsidRPr="002F4C23" w:rsidRDefault="002F4C23" w:rsidP="002F4C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4C23" w:rsidRPr="002F4C23" w:rsidRDefault="002F4C23" w:rsidP="002F4C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Calibri" w:eastAsia="Calibri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 wp14:anchorId="7A81C330" wp14:editId="5F29EF2A">
            <wp:simplePos x="0" y="0"/>
            <wp:positionH relativeFrom="margin">
              <wp:posOffset>-41910</wp:posOffset>
            </wp:positionH>
            <wp:positionV relativeFrom="margin">
              <wp:posOffset>440055</wp:posOffset>
            </wp:positionV>
            <wp:extent cx="4846320" cy="2428875"/>
            <wp:effectExtent l="19050" t="0" r="11430" b="0"/>
            <wp:wrapSquare wrapText="bothSides"/>
            <wp:docPr id="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2F4C23">
        <w:rPr>
          <w:rFonts w:ascii="Times New Roman" w:eastAsia="Calibri" w:hAnsi="Times New Roman" w:cs="Times New Roman"/>
          <w:b/>
          <w:sz w:val="24"/>
          <w:szCs w:val="24"/>
        </w:rPr>
        <w:t>Показатель 1</w:t>
      </w:r>
      <w:r w:rsidRPr="002F4C23">
        <w:rPr>
          <w:rFonts w:ascii="Times New Roman" w:eastAsia="Calibri" w:hAnsi="Times New Roman" w:cs="Times New Roman"/>
          <w:sz w:val="24"/>
          <w:szCs w:val="24"/>
        </w:rPr>
        <w:t xml:space="preserve"> – «</w:t>
      </w:r>
      <w:r w:rsidRPr="002F4C23">
        <w:rPr>
          <w:rFonts w:ascii="Times New Roman" w:eastAsia="Calibri" w:hAnsi="Times New Roman" w:cs="Times New Roman"/>
          <w:b/>
          <w:sz w:val="24"/>
          <w:szCs w:val="24"/>
        </w:rPr>
        <w:t>Качество профессиональной подготовки руководителей ОО»</w:t>
      </w:r>
      <w:r w:rsidRPr="002F4C23">
        <w:rPr>
          <w:rFonts w:ascii="Times New Roman" w:eastAsia="Calibri" w:hAnsi="Times New Roman" w:cs="Times New Roman"/>
          <w:sz w:val="24"/>
          <w:szCs w:val="24"/>
        </w:rPr>
        <w:t xml:space="preserve">, определялся на основе знаний руководителями ОО требований норм законодательства, регулирующих сферу образовательной деятельности, а именно </w:t>
      </w:r>
      <w:r w:rsidRPr="002F4C23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закона«Об образовании в РФ» № 273-ФЗ от 29.12.2012г.,</w:t>
      </w:r>
      <w:r w:rsidRPr="002F4C23">
        <w:rPr>
          <w:rFonts w:ascii="Times New Roman" w:eastAsia="Calibri" w:hAnsi="Times New Roman" w:cs="Times New Roman"/>
          <w:sz w:val="24"/>
          <w:szCs w:val="24"/>
        </w:rPr>
        <w:t>Трудового кодекса РФ от 30.12.2001 № 197-ФЗ РФ, понятия функциональной (в т.ч. компьютерной) грамотности, Гражданского кодекса РФ, иных федеральных нормативных правовых актов, а также локальных нормативных актов. Результат руководителей ОО муниципалитета составил 56,9%, что ниже среднереспубликанского показателя, равного 59,2%.</w:t>
      </w:r>
    </w:p>
    <w:p w:rsidR="002F4C23" w:rsidRPr="002F4C23" w:rsidRDefault="002F4C23" w:rsidP="002F4C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Руководители муниципалитета продемонстрировали невысокийуровень знаний «Закона об образовании РФ»: в среднем 52,4% правильных ответов.</w:t>
      </w:r>
    </w:p>
    <w:p w:rsidR="002F4C23" w:rsidRPr="002F4C23" w:rsidRDefault="002F4C23" w:rsidP="002F4C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На вопросы, связанные с Трудовым кодексом РФ, были даны около 56,1% верных ответов.Такжеруководители ОО муниципалитетапоказали базовый уровень знаний(порядка 60,2%) иных федеральных (и локальных) нормативных правовых актов.</w:t>
      </w:r>
    </w:p>
    <w:p w:rsidR="002F4C23" w:rsidRPr="002F4C23" w:rsidRDefault="002F4C23" w:rsidP="002F4C23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C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6C8F94B" wp14:editId="4710A6AF">
            <wp:simplePos x="0" y="0"/>
            <wp:positionH relativeFrom="margin">
              <wp:posOffset>-41910</wp:posOffset>
            </wp:positionH>
            <wp:positionV relativeFrom="margin">
              <wp:posOffset>3853815</wp:posOffset>
            </wp:positionV>
            <wp:extent cx="4556760" cy="2446020"/>
            <wp:effectExtent l="19050" t="0" r="1524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2F4C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Показатель2– «</w:t>
      </w:r>
      <w:r w:rsidRPr="002F4C23">
        <w:rPr>
          <w:rFonts w:ascii="Times New Roman" w:eastAsia="Calibri" w:hAnsi="Times New Roman" w:cs="Times New Roman"/>
          <w:b/>
          <w:sz w:val="24"/>
          <w:szCs w:val="24"/>
        </w:rPr>
        <w:t>Качество управленческой деятельности</w:t>
      </w:r>
      <w:r w:rsidRPr="002F4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 ОО»</w:t>
      </w:r>
      <w:r w:rsidRPr="002F4C23">
        <w:rPr>
          <w:rFonts w:ascii="Times New Roman" w:eastAsia="Calibri" w:hAnsi="Times New Roman" w:cs="Times New Roman"/>
          <w:sz w:val="24"/>
          <w:szCs w:val="24"/>
        </w:rPr>
        <w:t xml:space="preserve"> был определен на основе </w:t>
      </w:r>
      <w:r w:rsidRPr="002F4C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руководителей ОО принимать управленческие решения, обладать знаниями и навыками психологии, коммуникации и управления информацией</w:t>
      </w:r>
      <w:r w:rsidRPr="002F4C23">
        <w:rPr>
          <w:rFonts w:ascii="Times New Roman" w:eastAsia="Calibri" w:hAnsi="Times New Roman" w:cs="Times New Roman"/>
          <w:sz w:val="24"/>
          <w:szCs w:val="24"/>
        </w:rPr>
        <w:t xml:space="preserve">, для чего </w:t>
      </w:r>
      <w:r w:rsidRPr="002F4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предложены вопросы из сферы стратегического менеджмента и Законодательства РФ, </w:t>
      </w:r>
      <w:r w:rsidRPr="002F4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 квалификационного справочника должностей руководителей, специалистов и служащих,из сферы менеджмента (стратегического и управления персоналом,информацией), основ психологии и коммуникации, документоведения.</w:t>
      </w:r>
      <w:r w:rsidRPr="002F4C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руководители ОО муниципалитета ответили на49,3% вопросов, что ниже среднереспубликанского показателя, равного 53,4%.</w:t>
      </w:r>
    </w:p>
    <w:p w:rsidR="002F4C23" w:rsidRPr="002F4C23" w:rsidRDefault="002F4C23" w:rsidP="002F4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ОО района показали низкий уровень знаний стратегического менеджемента: на вопросы по этой теме дали37,4%правильных ответов.При этом показали хорошие знания федеральных и локальных нормативных правовых актов –72% верных ответов. Знания основ психологии и коммуникации успешно продемонстрировали 62,2% тестируемых Джидинского района. </w:t>
      </w:r>
      <w:r w:rsidRPr="002F4C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результатам тестирования, у директоров школ муниципалитета неудовлетворительный уровень управления информацией (14,8%) и базовый уровень управления персоналом – 59,3%.</w:t>
      </w:r>
    </w:p>
    <w:p w:rsidR="002F4C23" w:rsidRPr="002F4C23" w:rsidRDefault="002F4C23" w:rsidP="002F4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C23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4D76BC0" wp14:editId="374D9F55">
            <wp:simplePos x="0" y="0"/>
            <wp:positionH relativeFrom="column">
              <wp:posOffset>-34290</wp:posOffset>
            </wp:positionH>
            <wp:positionV relativeFrom="paragraph">
              <wp:posOffset>43815</wp:posOffset>
            </wp:positionV>
            <wp:extent cx="4076700" cy="2004060"/>
            <wp:effectExtent l="19050" t="0" r="19050" b="0"/>
            <wp:wrapSquare wrapText="bothSides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Pr="002F4C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Показатель 3 – «Качество подготовки обучающихся, </w:t>
      </w:r>
      <w:r w:rsidRPr="002F4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включающей базовую подготовку и подготовку высокого уровня</w:t>
      </w:r>
      <w:r w:rsidRPr="002F4C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»,</w:t>
      </w:r>
      <w:r w:rsidRPr="002F4C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был определен по</w:t>
      </w:r>
      <w:r w:rsidRPr="002F4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выполнению заданийпо трем тематикам: – основная образовательная программа; - образовательные технологии и ресурсы; - образовательные результаты. Результат оценки руководителей ОО муниципалитета поданному показателю - 54,4%, что ниже среднереспубликанского показателя, равного56,7%.</w:t>
      </w:r>
    </w:p>
    <w:p w:rsidR="002F4C23" w:rsidRPr="002F4C23" w:rsidRDefault="002F4C23" w:rsidP="002F4C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C23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Руководители ОО показали базовый уровень владения</w:t>
      </w:r>
      <w:r w:rsidRPr="002F4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знаниямипо вопросам основной образовательной программы– 67,9%.</w:t>
      </w:r>
    </w:p>
    <w:p w:rsidR="002F4C23" w:rsidRPr="002F4C23" w:rsidRDefault="002F4C23" w:rsidP="002F4C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С заданиями, связанными с образовательными технологиями и ресурсами, справились 86,4% руководителейОО муниципалитета.</w:t>
      </w:r>
    </w:p>
    <w:p w:rsidR="002F4C23" w:rsidRPr="002F4C23" w:rsidRDefault="002F4C23" w:rsidP="002F4C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Хуже всего тестируемые владеют заниями по теме образовательных результатов – 8,6% верных ответов.</w:t>
      </w:r>
    </w:p>
    <w:p w:rsidR="002F4C23" w:rsidRPr="002F4C23" w:rsidRDefault="002F4C23" w:rsidP="002F4C23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7E66003" wp14:editId="1BFE2EA8">
            <wp:simplePos x="0" y="0"/>
            <wp:positionH relativeFrom="margin">
              <wp:posOffset>-64770</wp:posOffset>
            </wp:positionH>
            <wp:positionV relativeFrom="margin">
              <wp:posOffset>2375535</wp:posOffset>
            </wp:positionV>
            <wp:extent cx="4198620" cy="1965960"/>
            <wp:effectExtent l="19050" t="0" r="11430" b="0"/>
            <wp:wrapSquare wrapText="bothSides"/>
            <wp:docPr id="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2F4C23">
        <w:rPr>
          <w:rFonts w:ascii="Times New Roman" w:eastAsia="Calibri" w:hAnsi="Times New Roman" w:cs="Times New Roman"/>
          <w:b/>
          <w:sz w:val="24"/>
          <w:szCs w:val="24"/>
        </w:rPr>
        <w:t xml:space="preserve">Показатель 4 - «Организация получения образования обучающимися с ограниченными возможностями здоровья». </w:t>
      </w:r>
      <w:r w:rsidRPr="002F4C23">
        <w:rPr>
          <w:rFonts w:ascii="Times New Roman" w:eastAsia="Calibri" w:hAnsi="Times New Roman" w:cs="Times New Roman"/>
          <w:sz w:val="24"/>
          <w:szCs w:val="24"/>
        </w:rPr>
        <w:t xml:space="preserve">Вопросы по данному показателюотносятся к заданиям базового уровня и касаются отдельных проблем и особенностей организации обучения детей с ОВЗ. </w:t>
      </w:r>
    </w:p>
    <w:p w:rsidR="002F4C23" w:rsidRPr="002F4C23" w:rsidRDefault="002F4C23" w:rsidP="002F4C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По итогам оценки результат руководителей ОО муниципалитета составил75%, что немного выше среднереспубликанского показателя, равного70%.</w:t>
      </w:r>
    </w:p>
    <w:p w:rsidR="002F4C23" w:rsidRPr="002F4C23" w:rsidRDefault="002F4C23" w:rsidP="002F4C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150952A" wp14:editId="0B770D3B">
            <wp:simplePos x="0" y="0"/>
            <wp:positionH relativeFrom="margin">
              <wp:posOffset>5558790</wp:posOffset>
            </wp:positionH>
            <wp:positionV relativeFrom="margin">
              <wp:posOffset>4425315</wp:posOffset>
            </wp:positionV>
            <wp:extent cx="3680460" cy="1981200"/>
            <wp:effectExtent l="19050" t="0" r="15240" b="0"/>
            <wp:wrapSquare wrapText="bothSides"/>
            <wp:docPr id="5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2F4C23">
        <w:rPr>
          <w:rFonts w:ascii="Times New Roman" w:eastAsia="Calibri" w:hAnsi="Times New Roman" w:cs="Times New Roman"/>
          <w:sz w:val="24"/>
          <w:szCs w:val="24"/>
        </w:rPr>
        <w:t>В целом руководители ОО показали хороший уровень знанийпо вопросам раздела – 76 % тестируемых успешно справились с вопросами об адаптированной образовательной программе и терминологии инклюзивного обучения, чуть меньше (73%) верно ответили на вопросы об особенностях организации обучения детей с ОВЗ.</w:t>
      </w:r>
    </w:p>
    <w:p w:rsidR="002F4C23" w:rsidRPr="002F4C23" w:rsidRDefault="002F4C23" w:rsidP="002F4C2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4C23" w:rsidRPr="002F4C23" w:rsidRDefault="002F4C23" w:rsidP="002F4C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Показатель 5 – «Формирование резерва управленческих кадров»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F4C23">
        <w:rPr>
          <w:rFonts w:ascii="Times New Roman" w:eastAsia="Calibri" w:hAnsi="Times New Roman" w:cs="Times New Roman"/>
          <w:sz w:val="24"/>
          <w:szCs w:val="24"/>
        </w:rPr>
        <w:t>определялся на основе знаний по теме кадрового менеджмента.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4C23">
        <w:rPr>
          <w:rFonts w:ascii="Times New Roman" w:eastAsia="Calibri" w:hAnsi="Times New Roman" w:cs="Times New Roman"/>
          <w:sz w:val="24"/>
          <w:szCs w:val="24"/>
        </w:rPr>
        <w:t>Результат руководителей ОО муниципалитета составил 5%, что ниже среднереспубликанского показателя, равного 10%.</w:t>
      </w:r>
    </w:p>
    <w:p w:rsidR="002F4C23" w:rsidRPr="002F4C23" w:rsidRDefault="002F4C23" w:rsidP="002F4C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Руководители ОО района показали крайне низкий уровень знаний – 95% тестируемых получили 0 баллов за ответы на вопросы по теме кадровой политики и кадрового потенциала.</w:t>
      </w:r>
    </w:p>
    <w:p w:rsidR="002F4C23" w:rsidRPr="002F4C23" w:rsidRDefault="002F4C23" w:rsidP="002F4C2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4C23" w:rsidRPr="002F4C23" w:rsidRDefault="002F4C23" w:rsidP="002F4C23">
      <w:pPr>
        <w:spacing w:before="100" w:beforeAutospacing="1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4C23">
        <w:rPr>
          <w:rFonts w:ascii="Times New Roman" w:eastAsia="Calibri" w:hAnsi="Times New Roman" w:cs="Times New Roman"/>
          <w:b/>
          <w:sz w:val="24"/>
          <w:szCs w:val="24"/>
        </w:rPr>
        <w:t>Выводы и рекомендации.</w:t>
      </w:r>
    </w:p>
    <w:p w:rsidR="002F4C23" w:rsidRPr="002F4C23" w:rsidRDefault="002F4C23" w:rsidP="002F4C23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У руководителей ОО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4C23">
        <w:rPr>
          <w:rFonts w:ascii="Times New Roman" w:eastAsia="Calibri" w:hAnsi="Times New Roman" w:cs="Times New Roman"/>
          <w:sz w:val="24"/>
          <w:szCs w:val="24"/>
        </w:rPr>
        <w:t>Джидинского района по результатам исследования, в разрезе указанных показателей, выявлены следующие уровни сформированности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4C23">
        <w:rPr>
          <w:rFonts w:ascii="Times New Roman" w:eastAsia="Calibri" w:hAnsi="Times New Roman" w:cs="Times New Roman"/>
          <w:sz w:val="24"/>
          <w:szCs w:val="24"/>
        </w:rPr>
        <w:t>компетенций: по показателю «Качество профессиональной подготовки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4C23">
        <w:rPr>
          <w:rFonts w:ascii="Times New Roman" w:eastAsia="Calibri" w:hAnsi="Times New Roman" w:cs="Times New Roman"/>
          <w:sz w:val="24"/>
          <w:szCs w:val="24"/>
        </w:rPr>
        <w:t xml:space="preserve">руководителей ОО» - базовый уровень; по показателю «Качество управленческой деятельности руководителей ОО» - удовлетворительный уровень; по показателю «Качество подготовки обучающихся, включающей базовую подготовку и подготовку высокого уровня» - базовый уровень; по показателю «Организация получения образования обучающимися с ОВЗ» - повышенный уровень; </w:t>
      </w:r>
      <w:r w:rsidRPr="002F4C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показателю «</w:t>
      </w:r>
      <w:r w:rsidRPr="002F4C23">
        <w:rPr>
          <w:rFonts w:ascii="Times New Roman" w:eastAsia="Calibri" w:hAnsi="Times New Roman" w:cs="Times New Roman"/>
          <w:sz w:val="24"/>
          <w:szCs w:val="24"/>
        </w:rPr>
        <w:t>Формирование резерва управленческих кадров» - низкий уровень. В связи с чем, для устранения выявленных по результатам диагностического исследования профессиональных дефицитов руководителей необходимо:</w:t>
      </w:r>
    </w:p>
    <w:p w:rsidR="002F4C23" w:rsidRPr="002F4C23" w:rsidRDefault="002F4C23" w:rsidP="002F4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 xml:space="preserve">1) Обеспечить обучение руководителей по программам повышения квалификации, в частности, по следующим темам: Правовые основы управления качеством образования; Стратегический менеджмент; Регулирование трудовых отношений в ОО; Формирование внутренней системы оценки качества </w:t>
      </w:r>
      <w:r w:rsidRPr="002F4C23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2F4C23">
        <w:rPr>
          <w:rFonts w:ascii="Times New Roman" w:eastAsia="Calibri" w:hAnsi="Times New Roman" w:cs="Times New Roman"/>
          <w:sz w:val="24"/>
          <w:szCs w:val="24"/>
        </w:rPr>
        <w:t>; Порядок проведения аттестации педагогических работников; Управление персоналом; Функциональная грамотность современного руководителя; Кадровый менеджмент</w:t>
      </w:r>
    </w:p>
    <w:p w:rsidR="002F4C23" w:rsidRPr="002F4C23" w:rsidRDefault="002F4C23" w:rsidP="002F4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2) Активно привлекать руководителей ОО к участию в проектной и аналитической деятельности, в наставнической деятельности, в стажировках,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F4C23">
        <w:rPr>
          <w:rFonts w:ascii="Times New Roman" w:eastAsia="Calibri" w:hAnsi="Times New Roman" w:cs="Times New Roman"/>
          <w:sz w:val="24"/>
          <w:szCs w:val="24"/>
        </w:rPr>
        <w:t>выступлениям на семинарах, конференциях.</w:t>
      </w:r>
    </w:p>
    <w:p w:rsidR="002F4C23" w:rsidRPr="002F4C23" w:rsidRDefault="002F4C23" w:rsidP="002F4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3) Разработать комплекс мероприятий по устранению выявленных профессиональных дефицитов руководителей ОО на муниципальном уровне;</w:t>
      </w:r>
    </w:p>
    <w:p w:rsidR="002F4C23" w:rsidRPr="002F4C23" w:rsidRDefault="002F4C23" w:rsidP="002F4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 xml:space="preserve">4) Организовать на муниципальном уровне работу по формированию резерва управленческих кадров: </w:t>
      </w:r>
    </w:p>
    <w:p w:rsidR="002F4C23" w:rsidRPr="002F4C23" w:rsidRDefault="002F4C23" w:rsidP="002F4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- ведение и своевременное обновление базы данных работников, включенных в резерв;</w:t>
      </w:r>
    </w:p>
    <w:p w:rsidR="002F4C23" w:rsidRPr="002F4C23" w:rsidRDefault="002F4C23" w:rsidP="002F4C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- разработка программ индивидуальной работы с участниками резерва управленческих кадров;</w:t>
      </w:r>
    </w:p>
    <w:p w:rsidR="002F4C23" w:rsidRPr="002F4C23" w:rsidRDefault="002F4C23" w:rsidP="002F4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 xml:space="preserve">- создание профессиональных сообществ резервистов для привлечения к проектной деятельности, к наставничеству, к участию в качестве спикеров в экспертных дискуссиях и проблемно-аналитических сессиях; </w:t>
      </w:r>
    </w:p>
    <w:p w:rsidR="002F4C23" w:rsidRPr="002F4C23" w:rsidRDefault="002F4C23" w:rsidP="002F4C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23">
        <w:rPr>
          <w:rFonts w:ascii="Times New Roman" w:eastAsia="Calibri" w:hAnsi="Times New Roman" w:cs="Times New Roman"/>
          <w:sz w:val="24"/>
          <w:szCs w:val="24"/>
        </w:rPr>
        <w:t>- оказаниеинформационной и методической поддержки участников кадрового резерва.</w:t>
      </w:r>
    </w:p>
    <w:p w:rsidR="00D2771A" w:rsidRPr="00D2771A" w:rsidRDefault="00D2771A" w:rsidP="00D2771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3210" w:rsidRDefault="00B13210"/>
    <w:sectPr w:rsidR="00B13210" w:rsidSect="00D277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A06" w:rsidRDefault="00282A06" w:rsidP="002F4C23">
      <w:pPr>
        <w:spacing w:after="0" w:line="240" w:lineRule="auto"/>
      </w:pPr>
      <w:r>
        <w:separator/>
      </w:r>
    </w:p>
  </w:endnote>
  <w:endnote w:type="continuationSeparator" w:id="0">
    <w:p w:rsidR="00282A06" w:rsidRDefault="00282A06" w:rsidP="002F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193763"/>
      <w:docPartObj>
        <w:docPartGallery w:val="Page Numbers (Bottom of Page)"/>
        <w:docPartUnique/>
      </w:docPartObj>
    </w:sdtPr>
    <w:sdtContent>
      <w:p w:rsidR="002F4C23" w:rsidRDefault="002F4C23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F4C23" w:rsidRDefault="002F4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A06" w:rsidRDefault="00282A06" w:rsidP="002F4C23">
      <w:pPr>
        <w:spacing w:after="0" w:line="240" w:lineRule="auto"/>
      </w:pPr>
      <w:r>
        <w:separator/>
      </w:r>
    </w:p>
  </w:footnote>
  <w:footnote w:type="continuationSeparator" w:id="0">
    <w:p w:rsidR="00282A06" w:rsidRDefault="00282A06" w:rsidP="002F4C23">
      <w:pPr>
        <w:spacing w:after="0" w:line="240" w:lineRule="auto"/>
      </w:pPr>
      <w:r>
        <w:continuationSeparator/>
      </w:r>
    </w:p>
  </w:footnote>
  <w:footnote w:id="1">
    <w:p w:rsidR="002F4C23" w:rsidRPr="007222DE" w:rsidRDefault="002F4C23" w:rsidP="002F4C23">
      <w:pPr>
        <w:pStyle w:val="a3"/>
        <w:rPr>
          <w:rFonts w:ascii="Times New Roman" w:hAnsi="Times New Roman"/>
        </w:rPr>
      </w:pPr>
      <w:r>
        <w:rPr>
          <w:rStyle w:val="a7"/>
        </w:rPr>
        <w:footnoteRef/>
      </w:r>
      <w:r w:rsidRPr="007222DE">
        <w:rPr>
          <w:rFonts w:ascii="Times New Roman" w:hAnsi="Times New Roman"/>
        </w:rPr>
        <w:t>Данные</w:t>
      </w:r>
      <w:r>
        <w:rPr>
          <w:rFonts w:ascii="Times New Roman" w:hAnsi="Times New Roman"/>
        </w:rPr>
        <w:t xml:space="preserve"> взяты</w:t>
      </w:r>
      <w:r w:rsidRPr="007222DE">
        <w:rPr>
          <w:rFonts w:ascii="Times New Roman" w:hAnsi="Times New Roman"/>
        </w:rPr>
        <w:t xml:space="preserve"> с сайтов </w:t>
      </w:r>
      <w:r>
        <w:rPr>
          <w:rFonts w:ascii="Times New Roman" w:hAnsi="Times New Roman"/>
        </w:rPr>
        <w:t>ОО. По результатам проведенного анализа у части директоров нет актуальной информации по ДПО, пройденным КПК за последние 3 года.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BB"/>
    <w:rsid w:val="00282A06"/>
    <w:rsid w:val="002F4C23"/>
    <w:rsid w:val="005D3CBB"/>
    <w:rsid w:val="00B13210"/>
    <w:rsid w:val="00D2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2A9B"/>
  <w15:chartTrackingRefBased/>
  <w15:docId w15:val="{C76F2CAC-4458-444B-A935-EA6B0F5D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2F4C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2F4C23"/>
    <w:rPr>
      <w:sz w:val="20"/>
      <w:szCs w:val="20"/>
    </w:rPr>
  </w:style>
  <w:style w:type="paragraph" w:styleId="a5">
    <w:name w:val="footer"/>
    <w:basedOn w:val="a"/>
    <w:link w:val="10"/>
    <w:unhideWhenUsed/>
    <w:rsid w:val="002F4C2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uiPriority w:val="99"/>
    <w:semiHidden/>
    <w:rsid w:val="002F4C23"/>
  </w:style>
  <w:style w:type="character" w:styleId="a7">
    <w:name w:val="footnote reference"/>
    <w:semiHidden/>
    <w:unhideWhenUsed/>
    <w:rsid w:val="002F4C23"/>
    <w:rPr>
      <w:vertAlign w:val="superscript"/>
    </w:rPr>
  </w:style>
  <w:style w:type="character" w:customStyle="1" w:styleId="10">
    <w:name w:val="Нижний колонтитул Знак1"/>
    <w:link w:val="a5"/>
    <w:locked/>
    <w:rsid w:val="002F4C23"/>
    <w:rPr>
      <w:rFonts w:ascii="Calibri" w:eastAsia="Calibri" w:hAnsi="Calibri" w:cs="Times New Roman"/>
    </w:rPr>
  </w:style>
  <w:style w:type="character" w:customStyle="1" w:styleId="1">
    <w:name w:val="Текст сноски Знак1"/>
    <w:link w:val="a3"/>
    <w:semiHidden/>
    <w:locked/>
    <w:rsid w:val="002F4C2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300">
                <a:latin typeface="Times New Roman" pitchFamily="18" charset="0"/>
                <a:cs typeface="Times New Roman" pitchFamily="18" charset="0"/>
              </a:rPr>
              <a:t>Качество управленческой деятельности</a:t>
            </a:r>
          </a:p>
          <a:p>
            <a:pPr>
              <a:defRPr sz="13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300">
                <a:latin typeface="Times New Roman" pitchFamily="18" charset="0"/>
                <a:cs typeface="Times New Roman" pitchFamily="18" charset="0"/>
              </a:rPr>
              <a:t>руководителей ОО Джидинского района </a:t>
            </a:r>
          </a:p>
        </c:rich>
      </c:tx>
      <c:layout>
        <c:manualLayout>
          <c:xMode val="edge"/>
          <c:yMode val="edge"/>
          <c:x val="0.1792596904807656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5011843031816218E-3"/>
          <c:y val="0.25518620313970708"/>
          <c:w val="0.50598465268177806"/>
          <c:h val="0.60062786269364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Рис.2. Качество управленческой деятельности руководителей ОО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C326-4E9C-B90A-CA05798D27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C326-4E9C-B90A-CA05798D27F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C326-4E9C-B90A-CA05798D27FC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C326-4E9C-B90A-CA05798D27FC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C326-4E9C-B90A-CA05798D27FC}"/>
              </c:ext>
            </c:extLst>
          </c:dPt>
          <c:dLbls>
            <c:dLbl>
              <c:idx val="0"/>
              <c:layout>
                <c:manualLayout>
                  <c:x val="-0.10635742750144037"/>
                  <c:y val="0.10629343501873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26-4E9C-B90A-CA05798D27FC}"/>
                </c:ext>
              </c:extLst>
            </c:dLbl>
            <c:dLbl>
              <c:idx val="1"/>
              <c:layout>
                <c:manualLayout>
                  <c:x val="-0.1442501280327764"/>
                  <c:y val="-0.1482894237276975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26-4E9C-B90A-CA05798D27FC}"/>
                </c:ext>
              </c:extLst>
            </c:dLbl>
            <c:dLbl>
              <c:idx val="2"/>
              <c:layout>
                <c:manualLayout>
                  <c:x val="0.13721712758466384"/>
                  <c:y val="-0.298478020436124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62,2%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326-4E9C-B90A-CA05798D27FC}"/>
                </c:ext>
              </c:extLst>
            </c:dLbl>
            <c:dLbl>
              <c:idx val="3"/>
              <c:layout>
                <c:manualLayout>
                  <c:x val="2.8806974585494378E-2"/>
                  <c:y val="-0.1233542151570674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326-4E9C-B90A-CA05798D27FC}"/>
                </c:ext>
              </c:extLst>
            </c:dLbl>
            <c:dLbl>
              <c:idx val="4"/>
              <c:layout>
                <c:manualLayout>
                  <c:x val="0.10747431342423662"/>
                  <c:y val="8.48524241073647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59,3%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326-4E9C-B90A-CA05798D27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стратегический менеджмент</c:v>
                </c:pt>
                <c:pt idx="1">
                  <c:v>иные федеральные и локальные нормативные правовые акты</c:v>
                </c:pt>
                <c:pt idx="2">
                  <c:v>основы психологии и коммуникации </c:v>
                </c:pt>
                <c:pt idx="3">
                  <c:v>управление информацией</c:v>
                </c:pt>
                <c:pt idx="4">
                  <c:v>управление персоналом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 formatCode="0.0%">
                  <c:v>0.37400000000000366</c:v>
                </c:pt>
                <c:pt idx="1">
                  <c:v>0.72000000000000064</c:v>
                </c:pt>
                <c:pt idx="2" formatCode="0.0%">
                  <c:v>0.62200000000000732</c:v>
                </c:pt>
                <c:pt idx="3" formatCode="0.0%">
                  <c:v>0.14800000000000021</c:v>
                </c:pt>
                <c:pt idx="4" formatCode="0.0%">
                  <c:v>0.59300000000000053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326-4E9C-B90A-CA05798D27F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927815791585008"/>
          <c:y val="0.23444097789663343"/>
          <c:w val="0.48072184208414998"/>
          <c:h val="0.76555902210338433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>
                <a:latin typeface="Times New Roman" pitchFamily="18" charset="0"/>
                <a:cs typeface="Times New Roman" pitchFamily="18" charset="0"/>
              </a:defRPr>
            </a:pPr>
            <a:r>
              <a:rPr lang="ru-RU" sz="1300">
                <a:latin typeface="Times New Roman" pitchFamily="18" charset="0"/>
                <a:cs typeface="Times New Roman" pitchFamily="18" charset="0"/>
              </a:rPr>
              <a:t>Качество профессиональной подготовки</a:t>
            </a:r>
          </a:p>
          <a:p>
            <a:pPr>
              <a:defRPr sz="1300">
                <a:latin typeface="Times New Roman" pitchFamily="18" charset="0"/>
                <a:cs typeface="Times New Roman" pitchFamily="18" charset="0"/>
              </a:defRPr>
            </a:pPr>
            <a:r>
              <a:rPr lang="ru-RU" sz="1300">
                <a:latin typeface="Times New Roman" pitchFamily="18" charset="0"/>
                <a:cs typeface="Times New Roman" pitchFamily="18" charset="0"/>
              </a:rPr>
              <a:t>руководителей</a:t>
            </a:r>
            <a:r>
              <a:rPr lang="ru-RU" sz="1300" baseline="0">
                <a:latin typeface="Times New Roman" pitchFamily="18" charset="0"/>
                <a:cs typeface="Times New Roman" pitchFamily="18" charset="0"/>
              </a:rPr>
              <a:t> ОО Джидинского района</a:t>
            </a:r>
            <a:endParaRPr lang="ru-RU" sz="13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040872753501281"/>
          <c:y val="2.1739246879854922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825268978782241E-3"/>
          <c:y val="0.28494524919078995"/>
          <c:w val="0.55622306200019678"/>
          <c:h val="0.6424853435376652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профессиональной подготовки руководителей ОО Джидинского района</c:v>
                </c:pt>
              </c:strCache>
            </c:strRef>
          </c:tx>
          <c:dLbls>
            <c:dLbl>
              <c:idx val="0"/>
              <c:layout>
                <c:manualLayout>
                  <c:x val="-0.12006571697622048"/>
                  <c:y val="7.12579294935071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52,4%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7A-4412-8052-30DF7AC68F64}"/>
                </c:ext>
              </c:extLst>
            </c:dLbl>
            <c:dLbl>
              <c:idx val="1"/>
              <c:layout>
                <c:manualLayout>
                  <c:x val="-8.4597182985714767E-2"/>
                  <c:y val="-0.306305334282194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56,1%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7A-4412-8052-30DF7AC68F64}"/>
                </c:ext>
              </c:extLst>
            </c:dLbl>
            <c:dLbl>
              <c:idx val="2"/>
              <c:layout>
                <c:manualLayout>
                  <c:x val="0.10257157740778602"/>
                  <c:y val="5.31365977212038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60,2%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7A-4412-8052-30DF7AC68F64}"/>
                </c:ext>
              </c:extLst>
            </c:dLbl>
            <c:dLbl>
              <c:idx val="3"/>
              <c:layout>
                <c:manualLayout>
                  <c:x val="9.6495066549641267E-2"/>
                  <c:y val="-9.980564929384315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7A-4412-8052-30DF7AC68F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ФЗ «Об образовании в РФ» № 273-ФЗ от 29.12.2012</c:v>
                </c:pt>
                <c:pt idx="1">
                  <c:v>Трудовой кодекс РФ</c:v>
                </c:pt>
                <c:pt idx="2">
                  <c:v>иные федеральные нормативные правовые акты и ЛНА ОО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0.52400000000000002</c:v>
                </c:pt>
                <c:pt idx="1">
                  <c:v>0.56100000000000005</c:v>
                </c:pt>
                <c:pt idx="2">
                  <c:v>0.60200000000000065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57A-4412-8052-30DF7AC68F6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6845908624299468"/>
          <c:y val="0.27928519677683916"/>
          <c:w val="0.41680975736122888"/>
          <c:h val="0.64311106370928295"/>
        </c:manualLayout>
      </c:layout>
      <c:overlay val="1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300">
                <a:latin typeface="Times New Roman" pitchFamily="18" charset="0"/>
                <a:cs typeface="Times New Roman" pitchFamily="18" charset="0"/>
              </a:rPr>
              <a:t>Качество</a:t>
            </a:r>
            <a:r>
              <a:rPr lang="ru-RU" sz="1300" baseline="0">
                <a:latin typeface="Times New Roman" pitchFamily="18" charset="0"/>
                <a:cs typeface="Times New Roman" pitchFamily="18" charset="0"/>
              </a:rPr>
              <a:t> подготовки обучающихся</a:t>
            </a:r>
            <a:endParaRPr lang="ru-RU" sz="13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4064524659526812"/>
          <c:y val="3.249386509613129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3194495547869601E-2"/>
          <c:y val="0.26452701016935631"/>
          <c:w val="0.5707231339073271"/>
          <c:h val="0.696577659935364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подготовки обучающихся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387-456E-90F4-E83F862633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A387-456E-90F4-E83F862633D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A387-456E-90F4-E83F862633D4}"/>
              </c:ext>
            </c:extLst>
          </c:dPt>
          <c:dLbls>
            <c:dLbl>
              <c:idx val="0"/>
              <c:layout>
                <c:manualLayout>
                  <c:x val="-0.16440919845274024"/>
                  <c:y val="5.48202003946586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67,9%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87-456E-90F4-E83F862633D4}"/>
                </c:ext>
              </c:extLst>
            </c:dLbl>
            <c:dLbl>
              <c:idx val="1"/>
              <c:layout>
                <c:manualLayout>
                  <c:x val="0.12453630100689071"/>
                  <c:y val="-0.1593156694829241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86,4%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87-456E-90F4-E83F862633D4}"/>
                </c:ext>
              </c:extLst>
            </c:dLbl>
            <c:dLbl>
              <c:idx val="2"/>
              <c:layout>
                <c:manualLayout>
                  <c:x val="5.0019612015906934E-2"/>
                  <c:y val="0.1030830315918539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387-456E-90F4-E83F862633D4}"/>
                </c:ext>
              </c:extLst>
            </c:dLbl>
            <c:dLbl>
              <c:idx val="3"/>
              <c:layout>
                <c:manualLayout>
                  <c:x val="8.7289149242817984E-2"/>
                  <c:y val="-9.227208044777419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387-456E-90F4-E83F862633D4}"/>
                </c:ext>
              </c:extLst>
            </c:dLbl>
            <c:dLbl>
              <c:idx val="6"/>
              <c:layout>
                <c:manualLayout>
                  <c:x val="2.0509296241351473E-2"/>
                  <c:y val="6.801657021787939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387-456E-90F4-E83F862633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Основная образовательная программа</c:v>
                </c:pt>
                <c:pt idx="1">
                  <c:v>Образовательные технологии и ресурсы</c:v>
                </c:pt>
                <c:pt idx="2">
                  <c:v>Образовательные результаты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0.67900000000000948</c:v>
                </c:pt>
                <c:pt idx="1">
                  <c:v>0.86400000000000265</c:v>
                </c:pt>
                <c:pt idx="2">
                  <c:v>8.6000000000000021E-2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387-456E-90F4-E83F862633D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8559275884906437"/>
          <c:y val="0.24440984800854271"/>
          <c:w val="0.40990260756356572"/>
          <c:h val="0.752983122255349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>
                <a:latin typeface="Times New Roman" pitchFamily="18" charset="0"/>
                <a:cs typeface="Times New Roman" pitchFamily="18" charset="0"/>
              </a:defRPr>
            </a:pPr>
            <a:r>
              <a:rPr lang="ru-RU" sz="1300" baseline="0">
                <a:latin typeface="Times New Roman" pitchFamily="18" charset="0"/>
                <a:cs typeface="Times New Roman" pitchFamily="18" charset="0"/>
              </a:rPr>
              <a:t>Организация получения образования обучающимися с ОВЗ</a:t>
            </a:r>
            <a:endParaRPr lang="ru-RU" sz="13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5947322374177117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1508301630835628"/>
          <c:w val="0.54164141762983553"/>
          <c:h val="0.6490460227125147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Организация получения образования обучающимися с ОВЗ</c:v>
                </c:pt>
              </c:strCache>
            </c:strRef>
          </c:tx>
          <c:dLbls>
            <c:dLbl>
              <c:idx val="0"/>
              <c:layout>
                <c:manualLayout>
                  <c:x val="-0.19844387861007709"/>
                  <c:y val="-9.17725586025884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3D-424B-88FB-218C4117E846}"/>
                </c:ext>
              </c:extLst>
            </c:dLbl>
            <c:dLbl>
              <c:idx val="1"/>
              <c:layout>
                <c:manualLayout>
                  <c:x val="0.13492778314991341"/>
                  <c:y val="5.63254593175852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3D-424B-88FB-218C4117E846}"/>
                </c:ext>
              </c:extLst>
            </c:dLbl>
            <c:dLbl>
              <c:idx val="2"/>
              <c:layout>
                <c:manualLayout>
                  <c:x val="0.12973872532514619"/>
                  <c:y val="3.80568469896894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3D-424B-88FB-218C4117E846}"/>
                </c:ext>
              </c:extLst>
            </c:dLbl>
            <c:dLbl>
              <c:idx val="3"/>
              <c:layout>
                <c:manualLayout>
                  <c:x val="7.2259542436422505E-2"/>
                  <c:y val="8.520240430697016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3D-424B-88FB-218C4117E846}"/>
                </c:ext>
              </c:extLst>
            </c:dLbl>
            <c:dLbl>
              <c:idx val="6"/>
              <c:layout>
                <c:manualLayout>
                  <c:x val="2.0509296241351473E-2"/>
                  <c:y val="6.801657021787939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D3D-424B-88FB-218C4117E8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Адаптированная ООП и вопросы терминологии</c:v>
                </c:pt>
                <c:pt idx="1">
                  <c:v>Особенности организации образовательной деятельности обучающихся с ОВЗ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0.76000000000000822</c:v>
                </c:pt>
                <c:pt idx="1">
                  <c:v>0.73000000000000065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D3D-424B-88FB-218C4117E84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3825328322162957"/>
          <c:y val="0.29751266556797029"/>
          <c:w val="0.46174674099194168"/>
          <c:h val="0.69820499965594152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>
                <a:latin typeface="Times New Roman" pitchFamily="18" charset="0"/>
                <a:cs typeface="Times New Roman" pitchFamily="18" charset="0"/>
              </a:defRPr>
            </a:pPr>
            <a:r>
              <a:rPr lang="ru-RU" sz="1300">
                <a:latin typeface="Times New Roman" pitchFamily="18" charset="0"/>
                <a:cs typeface="Times New Roman" pitchFamily="18" charset="0"/>
              </a:rPr>
              <a:t>Формирование</a:t>
            </a:r>
            <a:r>
              <a:rPr lang="ru-RU" sz="1300" baseline="0">
                <a:latin typeface="Times New Roman" pitchFamily="18" charset="0"/>
                <a:cs typeface="Times New Roman" pitchFamily="18" charset="0"/>
              </a:rPr>
              <a:t> резерва управленческих кадров</a:t>
            </a:r>
            <a:endParaRPr lang="ru-RU" sz="13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6330241328529791"/>
          <c:y val="6.5667272360185722E-4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6564288159632324E-2"/>
          <c:y val="0.28396577831617231"/>
          <c:w val="0.57976500874946169"/>
          <c:h val="0.7155623602605225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0.1771702512309708"/>
                  <c:y val="-8.77736380513411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89-4173-B61F-6EB06C241FF3}"/>
                </c:ext>
              </c:extLst>
            </c:dLbl>
            <c:dLbl>
              <c:idx val="1"/>
              <c:layout>
                <c:manualLayout>
                  <c:x val="0.16824370173680275"/>
                  <c:y val="-0.1086916330580642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89-4173-B61F-6EB06C241FF3}"/>
                </c:ext>
              </c:extLst>
            </c:dLbl>
            <c:dLbl>
              <c:idx val="2"/>
              <c:layout>
                <c:manualLayout>
                  <c:x val="8.2005890271458298E-2"/>
                  <c:y val="0.1279846360668334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89-4173-B61F-6EB06C241FF3}"/>
                </c:ext>
              </c:extLst>
            </c:dLbl>
            <c:dLbl>
              <c:idx val="3"/>
              <c:layout>
                <c:manualLayout>
                  <c:x val="8.7289149242817984E-2"/>
                  <c:y val="-9.227208044777419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89-4173-B61F-6EB06C241FF3}"/>
                </c:ext>
              </c:extLst>
            </c:dLbl>
            <c:dLbl>
              <c:idx val="6"/>
              <c:layout>
                <c:manualLayout>
                  <c:x val="2.0509296241351473E-2"/>
                  <c:y val="6.801657021787939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89-4173-B61F-6EB06C241F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Кадровая политика</c:v>
                </c:pt>
                <c:pt idx="1">
                  <c:v>Кадровый потенциал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2.0000000000000011E-2</c:v>
                </c:pt>
                <c:pt idx="1">
                  <c:v>2.0000000000000011E-2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A89-4173-B61F-6EB06C241FF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1911338169274344"/>
          <c:y val="0.2831959755030623"/>
          <c:w val="0.35345588768807418"/>
          <c:h val="0.60481058617672789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1734</Words>
  <Characters>9889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2022-07-29T08:27:00Z</dcterms:created>
  <dcterms:modified xsi:type="dcterms:W3CDTF">2022-08-02T06:54:00Z</dcterms:modified>
</cp:coreProperties>
</file>